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38" w:rsidRDefault="00D03338" w:rsidP="00D03338">
      <w:pPr>
        <w:jc w:val="center"/>
      </w:pPr>
      <w:r>
        <w:t>РОССИЙСКАЯ  ФЕДЕРАЦИЯ</w:t>
      </w:r>
    </w:p>
    <w:p w:rsidR="00D03338" w:rsidRDefault="00D03338" w:rsidP="00D03338">
      <w:pPr>
        <w:jc w:val="center"/>
      </w:pPr>
      <w:r>
        <w:t>БРЯНСКАЯ  ОБЛАСТЬ УНЕЧСКИЙ  РАЙОН</w:t>
      </w:r>
    </w:p>
    <w:p w:rsidR="00D03338" w:rsidRDefault="00D03338" w:rsidP="00D03338">
      <w:pPr>
        <w:jc w:val="center"/>
      </w:pPr>
      <w:r>
        <w:t>ПАВЛОВСКОЕ  СЕЛЬСКОЕ ПОСЕЛЕНИЕ</w:t>
      </w:r>
    </w:p>
    <w:p w:rsidR="00D03338" w:rsidRDefault="00D03338" w:rsidP="00D03338">
      <w:pPr>
        <w:jc w:val="center"/>
      </w:pPr>
      <w:r>
        <w:t>ПАВЛОВСКИЙ СЕЛЬСКИЙ СОВЕТ НАРОДНЫХ ДЕПУТАТОВ</w:t>
      </w:r>
    </w:p>
    <w:p w:rsidR="00D03338" w:rsidRDefault="00D03338" w:rsidP="00D03338"/>
    <w:p w:rsidR="00D03338" w:rsidRDefault="00D03338" w:rsidP="00D03338">
      <w:pPr>
        <w:jc w:val="center"/>
      </w:pPr>
      <w:r>
        <w:t>РЕШЕНИЕ</w:t>
      </w:r>
    </w:p>
    <w:p w:rsidR="00D03338" w:rsidRDefault="00D03338" w:rsidP="00D03338">
      <w:r>
        <w:t>от 03.10.2019 года № 4-9</w:t>
      </w:r>
    </w:p>
    <w:p w:rsidR="00D03338" w:rsidRDefault="00D03338" w:rsidP="00D03338">
      <w:r>
        <w:t>с</w:t>
      </w:r>
      <w:proofErr w:type="gramStart"/>
      <w:r>
        <w:t>.П</w:t>
      </w:r>
      <w:proofErr w:type="gramEnd"/>
      <w:r>
        <w:t>авловка</w:t>
      </w:r>
    </w:p>
    <w:p w:rsidR="00D03338" w:rsidRDefault="00D03338" w:rsidP="00D03338"/>
    <w:p w:rsidR="00D03338" w:rsidRDefault="00D03338" w:rsidP="00D03338">
      <w:pPr>
        <w:rPr>
          <w:sz w:val="28"/>
          <w:szCs w:val="28"/>
        </w:rPr>
      </w:pPr>
      <w:r>
        <w:rPr>
          <w:sz w:val="28"/>
          <w:szCs w:val="28"/>
        </w:rPr>
        <w:t xml:space="preserve">Об  утверждении структуры </w:t>
      </w:r>
      <w:proofErr w:type="gramStart"/>
      <w:r>
        <w:rPr>
          <w:sz w:val="28"/>
          <w:szCs w:val="28"/>
        </w:rPr>
        <w:t>Павловского</w:t>
      </w:r>
      <w:proofErr w:type="gramEnd"/>
    </w:p>
    <w:p w:rsidR="00D03338" w:rsidRDefault="00D03338" w:rsidP="00D03338">
      <w:pPr>
        <w:rPr>
          <w:sz w:val="28"/>
          <w:szCs w:val="28"/>
        </w:rPr>
      </w:pPr>
      <w:r>
        <w:rPr>
          <w:sz w:val="28"/>
          <w:szCs w:val="28"/>
        </w:rPr>
        <w:t xml:space="preserve"> Совета народных депутатов </w:t>
      </w:r>
    </w:p>
    <w:p w:rsidR="00D03338" w:rsidRDefault="00D03338" w:rsidP="00D03338">
      <w:pPr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D03338" w:rsidRDefault="00D03338" w:rsidP="00D0333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03338" w:rsidRDefault="00D03338" w:rsidP="00D0333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Регламента Павловского сельского Совета народных депутатов, Павловский сельский Совет народных депутатов</w:t>
      </w:r>
    </w:p>
    <w:p w:rsidR="00D03338" w:rsidRDefault="00D03338" w:rsidP="00D03338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D03338" w:rsidRDefault="00D03338" w:rsidP="00D03338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D03338" w:rsidRDefault="00D03338" w:rsidP="00D033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3338" w:rsidRDefault="00D03338" w:rsidP="00D03338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1. Утвердить структуру сельского Совета народных депутатов              четвертого созыва (приложение №1).</w:t>
      </w:r>
    </w:p>
    <w:p w:rsidR="00D03338" w:rsidRDefault="00D03338" w:rsidP="00D03338">
      <w:pPr>
        <w:rPr>
          <w:sz w:val="28"/>
          <w:szCs w:val="28"/>
        </w:rPr>
      </w:pPr>
      <w:r>
        <w:rPr>
          <w:sz w:val="28"/>
          <w:szCs w:val="28"/>
        </w:rPr>
        <w:t xml:space="preserve">      2. Установить, что перечень образованных Советом постоянных комиссий является неотъемлемой частью структуры сельского Совета.</w:t>
      </w:r>
    </w:p>
    <w:p w:rsidR="00D03338" w:rsidRDefault="00D03338" w:rsidP="00D03338">
      <w:pPr>
        <w:rPr>
          <w:sz w:val="28"/>
          <w:szCs w:val="28"/>
        </w:rPr>
      </w:pPr>
    </w:p>
    <w:p w:rsidR="00D03338" w:rsidRDefault="00D03338" w:rsidP="00D03338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D03338" w:rsidRDefault="00D03338" w:rsidP="00D03338">
      <w:pPr>
        <w:tabs>
          <w:tab w:val="left" w:pos="7371"/>
        </w:tabs>
        <w:rPr>
          <w:color w:val="993300"/>
          <w:sz w:val="28"/>
          <w:szCs w:val="28"/>
        </w:rPr>
      </w:pPr>
      <w:r w:rsidRPr="007F72DE">
        <w:rPr>
          <w:color w:val="000000" w:themeColor="text1"/>
          <w:sz w:val="28"/>
          <w:szCs w:val="28"/>
        </w:rPr>
        <w:t xml:space="preserve">Глава поселения                                                                        </w:t>
      </w:r>
      <w:proofErr w:type="spellStart"/>
      <w:r w:rsidRPr="007F72DE">
        <w:rPr>
          <w:color w:val="000000" w:themeColor="text1"/>
          <w:sz w:val="28"/>
          <w:szCs w:val="28"/>
        </w:rPr>
        <w:t>С.Н.Мильчик</w:t>
      </w:r>
      <w:proofErr w:type="spellEnd"/>
    </w:p>
    <w:p w:rsidR="00D03338" w:rsidRDefault="00D03338" w:rsidP="00D03338">
      <w:pPr>
        <w:tabs>
          <w:tab w:val="left" w:pos="7371"/>
        </w:tabs>
        <w:rPr>
          <w:sz w:val="28"/>
          <w:szCs w:val="28"/>
        </w:rPr>
      </w:pPr>
    </w:p>
    <w:p w:rsidR="00D03338" w:rsidRDefault="00D03338" w:rsidP="00D03338">
      <w:pPr>
        <w:tabs>
          <w:tab w:val="left" w:pos="7371"/>
        </w:tabs>
        <w:rPr>
          <w:sz w:val="28"/>
          <w:szCs w:val="28"/>
        </w:rPr>
      </w:pPr>
    </w:p>
    <w:p w:rsidR="00D03338" w:rsidRDefault="00D03338" w:rsidP="00D03338">
      <w:pPr>
        <w:tabs>
          <w:tab w:val="left" w:pos="7371"/>
        </w:tabs>
        <w:rPr>
          <w:sz w:val="28"/>
          <w:szCs w:val="28"/>
        </w:rPr>
      </w:pPr>
    </w:p>
    <w:p w:rsidR="00D03338" w:rsidRDefault="00D03338" w:rsidP="00D03338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</w:p>
    <w:p w:rsidR="00D03338" w:rsidRDefault="00D03338" w:rsidP="00D03338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D03338" w:rsidRDefault="00D03338" w:rsidP="00D03338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Приложение №1</w:t>
      </w:r>
    </w:p>
    <w:p w:rsidR="00D03338" w:rsidRDefault="00D03338" w:rsidP="00D03338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D03338" w:rsidRDefault="00D03338" w:rsidP="00D03338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Сельский Совет народных депутатов;</w:t>
      </w:r>
    </w:p>
    <w:p w:rsidR="00D03338" w:rsidRDefault="00D03338" w:rsidP="00D03338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D03338" w:rsidRDefault="00D03338" w:rsidP="00D03338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поселения, Председатель сельского Совета народных депутатов;</w:t>
      </w:r>
    </w:p>
    <w:p w:rsidR="00D03338" w:rsidRDefault="00D03338" w:rsidP="00D03338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D03338" w:rsidRDefault="00D03338" w:rsidP="00D03338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поселения, Заместитель Председателя сельского Совета народных депутатов;</w:t>
      </w:r>
    </w:p>
    <w:p w:rsidR="00D03338" w:rsidRDefault="00D03338" w:rsidP="00D03338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</w:p>
    <w:p w:rsidR="00D03338" w:rsidRDefault="00D03338" w:rsidP="00D03338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Постоянные комиссии сельского Совета народных депутатов:</w:t>
      </w:r>
    </w:p>
    <w:p w:rsidR="00D03338" w:rsidRDefault="00D03338" w:rsidP="00D03338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 бюджету, налогам и экономической реформе;</w:t>
      </w:r>
    </w:p>
    <w:p w:rsidR="00D03338" w:rsidRDefault="00D03338" w:rsidP="00D03338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По работе Совета, регламенту и местному самоуправлению;</w:t>
      </w:r>
    </w:p>
    <w:p w:rsidR="00D03338" w:rsidRDefault="00D03338" w:rsidP="00D03338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  социальной политике;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338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D03338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3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0333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0333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033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03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2019-10-03T10:21:00Z</dcterms:created>
  <dcterms:modified xsi:type="dcterms:W3CDTF">2019-10-03T10:21:00Z</dcterms:modified>
</cp:coreProperties>
</file>